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BB" w:rsidRPr="00B26ECB" w:rsidRDefault="005E56BB" w:rsidP="00B26ECB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26ECB">
        <w:rPr>
          <w:rFonts w:ascii="Times New Roman" w:hAnsi="Times New Roman"/>
          <w:b/>
          <w:color w:val="000000"/>
          <w:sz w:val="28"/>
          <w:szCs w:val="28"/>
        </w:rPr>
        <w:t>Введення воєнного стану не вплине на фінансування лікарняних, страхових виплат, допомоги по вагітності та пологах тощо</w:t>
      </w:r>
    </w:p>
    <w:p w:rsidR="005E56BB" w:rsidRDefault="005E56BB" w:rsidP="002104CA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</w:p>
    <w:p w:rsidR="002104CA" w:rsidRPr="00B26ECB" w:rsidRDefault="002104CA" w:rsidP="001856A8">
      <w:pPr>
        <w:spacing w:after="240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B26ECB">
        <w:rPr>
          <w:rFonts w:ascii="Times New Roman" w:hAnsi="Times New Roman"/>
          <w:color w:val="000000"/>
          <w:sz w:val="32"/>
          <w:szCs w:val="32"/>
        </w:rPr>
        <w:t xml:space="preserve">Усі види матеріального забезпечення, страхових виплат, медичних і соціальних послуг, що фінансуються Фондом соціального страхування України, </w:t>
      </w:r>
      <w:r w:rsidRPr="00B26ECB">
        <w:rPr>
          <w:rFonts w:ascii="Times New Roman" w:hAnsi="Times New Roman"/>
          <w:b/>
          <w:bCs/>
          <w:color w:val="000000"/>
          <w:sz w:val="32"/>
          <w:szCs w:val="32"/>
        </w:rPr>
        <w:t>в умовах воєнного стану будуть надаватись безперебійно та в повному обсязі</w:t>
      </w:r>
      <w:r w:rsidRPr="00B26ECB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2104CA" w:rsidRPr="00B26ECB" w:rsidRDefault="002104CA" w:rsidP="002104CA">
      <w:pPr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B26ECB">
        <w:rPr>
          <w:rFonts w:ascii="Times New Roman" w:hAnsi="Times New Roman"/>
          <w:color w:val="000000"/>
          <w:sz w:val="32"/>
          <w:szCs w:val="32"/>
        </w:rPr>
        <w:t>За рахунок коштів Фонду здійснюється надання:</w:t>
      </w:r>
    </w:p>
    <w:p w:rsidR="002104CA" w:rsidRPr="00B26ECB" w:rsidRDefault="002104CA" w:rsidP="002104CA">
      <w:pPr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B26ECB">
        <w:rPr>
          <w:rFonts w:ascii="Times New Roman" w:hAnsi="Times New Roman"/>
          <w:color w:val="000000"/>
          <w:sz w:val="32"/>
          <w:szCs w:val="32"/>
        </w:rPr>
        <w:t>– допомоги по тимчасовій втраті працездатності (оплата за лікарняними листками);</w:t>
      </w:r>
    </w:p>
    <w:p w:rsidR="002104CA" w:rsidRPr="00B26ECB" w:rsidRDefault="002104CA" w:rsidP="002104CA">
      <w:pPr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B26ECB">
        <w:rPr>
          <w:rFonts w:ascii="Times New Roman" w:hAnsi="Times New Roman"/>
          <w:color w:val="000000"/>
          <w:sz w:val="32"/>
          <w:szCs w:val="32"/>
        </w:rPr>
        <w:t>– допомоги по вагітності та пологах;</w:t>
      </w:r>
    </w:p>
    <w:p w:rsidR="002104CA" w:rsidRPr="00B26ECB" w:rsidRDefault="002104CA" w:rsidP="002104CA">
      <w:pPr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B26ECB">
        <w:rPr>
          <w:rFonts w:ascii="Times New Roman" w:hAnsi="Times New Roman"/>
          <w:color w:val="000000"/>
          <w:sz w:val="32"/>
          <w:szCs w:val="32"/>
        </w:rPr>
        <w:t>– допомоги на поховання;</w:t>
      </w:r>
    </w:p>
    <w:p w:rsidR="002104CA" w:rsidRPr="00B26ECB" w:rsidRDefault="002104CA" w:rsidP="002104CA">
      <w:pPr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B26ECB">
        <w:rPr>
          <w:rFonts w:ascii="Times New Roman" w:hAnsi="Times New Roman"/>
          <w:color w:val="000000"/>
          <w:sz w:val="32"/>
          <w:szCs w:val="32"/>
        </w:rPr>
        <w:t xml:space="preserve">– одноразових допомог та щомісячних страхових виплат потерпілим на виробництві та членам їх сімей; </w:t>
      </w:r>
    </w:p>
    <w:p w:rsidR="002104CA" w:rsidRPr="00B26ECB" w:rsidRDefault="002104CA" w:rsidP="002104CA">
      <w:pPr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B26ECB">
        <w:rPr>
          <w:rFonts w:ascii="Times New Roman" w:hAnsi="Times New Roman"/>
          <w:color w:val="000000"/>
          <w:sz w:val="32"/>
          <w:szCs w:val="32"/>
        </w:rPr>
        <w:t>– реабілітаційного лікування працюючих у санаторно-курортних закладах за їх вибором;</w:t>
      </w:r>
    </w:p>
    <w:p w:rsidR="002104CA" w:rsidRPr="00B26ECB" w:rsidRDefault="002104CA" w:rsidP="002104CA">
      <w:pPr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B26ECB">
        <w:rPr>
          <w:rFonts w:ascii="Times New Roman" w:hAnsi="Times New Roman"/>
          <w:color w:val="000000"/>
          <w:sz w:val="32"/>
          <w:szCs w:val="32"/>
        </w:rPr>
        <w:t xml:space="preserve">– санаторно-курортного лікування осіб з інвалідністю внаслідок трудового каліцтва; </w:t>
      </w:r>
    </w:p>
    <w:p w:rsidR="002104CA" w:rsidRPr="00B26ECB" w:rsidRDefault="002104CA" w:rsidP="002104CA">
      <w:pPr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B26ECB">
        <w:rPr>
          <w:rFonts w:ascii="Times New Roman" w:hAnsi="Times New Roman"/>
          <w:color w:val="000000"/>
          <w:sz w:val="32"/>
          <w:szCs w:val="32"/>
        </w:rPr>
        <w:t xml:space="preserve">– забезпечення протезними виробами, спеціальними засобами пересування (колясками); </w:t>
      </w:r>
    </w:p>
    <w:p w:rsidR="002104CA" w:rsidRDefault="002104CA" w:rsidP="002104CA">
      <w:pPr>
        <w:spacing w:after="240"/>
        <w:ind w:firstLine="851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B26ECB">
        <w:rPr>
          <w:rFonts w:ascii="Times New Roman" w:hAnsi="Times New Roman"/>
          <w:color w:val="000000"/>
          <w:sz w:val="32"/>
          <w:szCs w:val="32"/>
        </w:rPr>
        <w:t>– фінансування лікування в закладах охорони здоров’я всіх прямих наслідків нещасних випадків на виробництві або професійних захворювань та інше.</w:t>
      </w:r>
    </w:p>
    <w:p w:rsidR="001856A8" w:rsidRPr="001856A8" w:rsidRDefault="001856A8" w:rsidP="002104CA">
      <w:pPr>
        <w:spacing w:after="240"/>
        <w:ind w:firstLine="851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</w:p>
    <w:p w:rsidR="00586FCD" w:rsidRPr="001D487C" w:rsidRDefault="00586FCD" w:rsidP="00586FCD">
      <w:pPr>
        <w:widowControl w:val="0"/>
        <w:tabs>
          <w:tab w:val="left" w:pos="3555"/>
        </w:tabs>
        <w:spacing w:line="228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 w:rsidRPr="001D487C">
        <w:rPr>
          <w:rFonts w:ascii="Times New Roman" w:hAnsi="Times New Roman"/>
          <w:i/>
          <w:iCs/>
          <w:color w:val="000000"/>
          <w:sz w:val="24"/>
          <w:szCs w:val="24"/>
        </w:rPr>
        <w:t xml:space="preserve">Новгород-Сіверське відділення управління виконавчої </w:t>
      </w:r>
    </w:p>
    <w:p w:rsidR="00586FCD" w:rsidRPr="001D487C" w:rsidRDefault="00586FCD" w:rsidP="00586FCD">
      <w:pPr>
        <w:widowControl w:val="0"/>
        <w:tabs>
          <w:tab w:val="left" w:pos="3555"/>
        </w:tabs>
        <w:spacing w:line="228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487C">
        <w:rPr>
          <w:rFonts w:ascii="Times New Roman" w:hAnsi="Times New Roman"/>
          <w:i/>
          <w:iCs/>
          <w:color w:val="000000"/>
          <w:sz w:val="24"/>
          <w:szCs w:val="24"/>
        </w:rPr>
        <w:t xml:space="preserve">дирекції Фонду соціального страхування України </w:t>
      </w:r>
    </w:p>
    <w:p w:rsidR="00586FCD" w:rsidRPr="001D487C" w:rsidRDefault="00586FCD" w:rsidP="00586FCD">
      <w:pPr>
        <w:widowControl w:val="0"/>
        <w:tabs>
          <w:tab w:val="left" w:pos="3555"/>
        </w:tabs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1D487C">
        <w:rPr>
          <w:rFonts w:ascii="Times New Roman" w:hAnsi="Times New Roman"/>
          <w:i/>
          <w:color w:val="000000"/>
          <w:sz w:val="24"/>
          <w:szCs w:val="24"/>
        </w:rPr>
        <w:t xml:space="preserve">в Чернігівській області </w:t>
      </w:r>
    </w:p>
    <w:p w:rsidR="00D32939" w:rsidRPr="00586FCD" w:rsidRDefault="00D32939">
      <w:pPr>
        <w:rPr>
          <w:rFonts w:ascii="Times New Roman" w:hAnsi="Times New Roman"/>
          <w:sz w:val="32"/>
          <w:szCs w:val="32"/>
          <w:lang w:val="en-US"/>
        </w:rPr>
      </w:pPr>
    </w:p>
    <w:sectPr w:rsidR="00D32939" w:rsidRPr="00586FCD" w:rsidSect="00D32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CA"/>
    <w:rsid w:val="001856A8"/>
    <w:rsid w:val="002104CA"/>
    <w:rsid w:val="00586FCD"/>
    <w:rsid w:val="005E56BB"/>
    <w:rsid w:val="007427AF"/>
    <w:rsid w:val="0081499E"/>
    <w:rsid w:val="00B26ECB"/>
    <w:rsid w:val="00D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CA"/>
    <w:pPr>
      <w:spacing w:after="0" w:line="240" w:lineRule="auto"/>
    </w:pPr>
    <w:rPr>
      <w:rFonts w:ascii="Antiqua" w:hAnsi="Antiqua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CA"/>
    <w:pPr>
      <w:spacing w:after="0" w:line="240" w:lineRule="auto"/>
    </w:pPr>
    <w:rPr>
      <w:rFonts w:ascii="Antiqua" w:hAnsi="Antiqua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Пользователь Windows</cp:lastModifiedBy>
  <cp:revision>2</cp:revision>
  <dcterms:created xsi:type="dcterms:W3CDTF">2018-11-27T13:49:00Z</dcterms:created>
  <dcterms:modified xsi:type="dcterms:W3CDTF">2018-11-27T13:49:00Z</dcterms:modified>
</cp:coreProperties>
</file>